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32" w:rsidRPr="0010051B" w:rsidRDefault="0010051B" w:rsidP="0010051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51B">
        <w:rPr>
          <w:rFonts w:ascii="Times New Roman" w:hAnsi="Times New Roman" w:cs="Times New Roman"/>
          <w:b/>
          <w:sz w:val="28"/>
          <w:szCs w:val="28"/>
        </w:rPr>
        <w:t>Сведения обо всех предыдущих торгах по продаже имущества, объявленных в течени</w:t>
      </w:r>
      <w:proofErr w:type="gramStart"/>
      <w:r w:rsidRPr="0010051B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10051B">
        <w:rPr>
          <w:rFonts w:ascii="Times New Roman" w:hAnsi="Times New Roman" w:cs="Times New Roman"/>
          <w:b/>
          <w:sz w:val="28"/>
          <w:szCs w:val="28"/>
        </w:rPr>
        <w:t xml:space="preserve"> года, предшествующих его продаже, и об итогах торгов по продаже такого имущества</w:t>
      </w:r>
    </w:p>
    <w:p w:rsidR="0010051B" w:rsidRPr="0010051B" w:rsidRDefault="0010051B" w:rsidP="0010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49C9" w:rsidRPr="008A49C9" w:rsidRDefault="008A49C9" w:rsidP="008A49C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49C9">
        <w:rPr>
          <w:rFonts w:ascii="Times New Roman" w:hAnsi="Times New Roman" w:cs="Times New Roman"/>
          <w:sz w:val="28"/>
          <w:szCs w:val="28"/>
        </w:rPr>
        <w:t xml:space="preserve">Аукцион по продаже имущественных объектов по </w:t>
      </w:r>
      <w:proofErr w:type="spellStart"/>
      <w:r w:rsidRPr="008A49C9">
        <w:rPr>
          <w:rFonts w:ascii="Times New Roman" w:hAnsi="Times New Roman" w:cs="Times New Roman"/>
          <w:sz w:val="28"/>
          <w:szCs w:val="28"/>
        </w:rPr>
        <w:t>Лотам№</w:t>
      </w:r>
      <w:proofErr w:type="spellEnd"/>
      <w:r w:rsidRPr="008A49C9">
        <w:rPr>
          <w:rFonts w:ascii="Times New Roman" w:hAnsi="Times New Roman" w:cs="Times New Roman"/>
          <w:sz w:val="28"/>
          <w:szCs w:val="28"/>
        </w:rPr>
        <w:t xml:space="preserve"> 1-№8 не проводился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4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257"/>
        <w:gridCol w:w="3483"/>
        <w:gridCol w:w="3984"/>
      </w:tblGrid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 w:rsidRPr="008A49C9">
              <w:rPr>
                <w:rFonts w:ascii="Times New Roman" w:eastAsia="Lucida Sans Unicode" w:hAnsi="Times New Roman" w:cs="Times New Roman"/>
                <w:b/>
              </w:rPr>
              <w:t>№</w:t>
            </w:r>
            <w:r w:rsidRPr="008A49C9">
              <w:rPr>
                <w:rFonts w:ascii="Times New Roman" w:eastAsia="Lucida Sans Unicode" w:hAnsi="Times New Roman" w:cs="Times New Roman"/>
                <w:b/>
              </w:rPr>
              <w:t xml:space="preserve"> Лота</w:t>
            </w:r>
          </w:p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proofErr w:type="spellStart"/>
            <w:proofErr w:type="gramStart"/>
            <w:r w:rsidRPr="008A49C9">
              <w:rPr>
                <w:rFonts w:ascii="Times New Roman" w:eastAsia="Lucida Sans Unicode" w:hAnsi="Times New Roman" w:cs="Times New Roman"/>
                <w:b/>
              </w:rPr>
              <w:t>п</w:t>
            </w:r>
            <w:proofErr w:type="spellEnd"/>
            <w:proofErr w:type="gramEnd"/>
            <w:r w:rsidRPr="008A49C9">
              <w:rPr>
                <w:rFonts w:ascii="Times New Roman" w:eastAsia="Lucida Sans Unicode" w:hAnsi="Times New Roman" w:cs="Times New Roman"/>
                <w:b/>
              </w:rPr>
              <w:t>/</w:t>
            </w:r>
            <w:proofErr w:type="spellStart"/>
            <w:r w:rsidRPr="008A49C9">
              <w:rPr>
                <w:rFonts w:ascii="Times New Roman" w:eastAsia="Lucida Sans Unicode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 w:rsidRPr="008A49C9">
              <w:rPr>
                <w:rFonts w:ascii="Times New Roman" w:eastAsia="Lucida Sans Unicode" w:hAnsi="Times New Roman" w:cs="Times New Roman"/>
                <w:b/>
              </w:rPr>
              <w:t>Наименование объекта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 w:rsidRPr="008A49C9">
              <w:rPr>
                <w:rFonts w:ascii="Times New Roman" w:eastAsia="Lucida Sans Unicode" w:hAnsi="Times New Roman" w:cs="Times New Roman"/>
                <w:b/>
              </w:rPr>
              <w:t>Адрес объекта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 w:rsidRPr="008A49C9">
              <w:rPr>
                <w:rFonts w:ascii="Times New Roman" w:eastAsia="Lucida Sans Unicode" w:hAnsi="Times New Roman" w:cs="Times New Roman"/>
                <w:b/>
              </w:rPr>
              <w:t>Технические характеристики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 w:rsidRPr="008A49C9">
              <w:rPr>
                <w:rFonts w:ascii="Times New Roman" w:eastAsia="Lucida Sans Unicode" w:hAnsi="Times New Roman" w:cs="Times New Roman"/>
                <w:b/>
              </w:rPr>
              <w:t>1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 w:rsidRPr="008A49C9">
              <w:rPr>
                <w:rFonts w:ascii="Times New Roman" w:eastAsia="Lucida Sans Unicode" w:hAnsi="Times New Roman" w:cs="Times New Roman"/>
                <w:b/>
              </w:rPr>
              <w:t>2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 w:rsidRPr="008A49C9">
              <w:rPr>
                <w:rFonts w:ascii="Times New Roman" w:eastAsia="Lucida Sans Unicode" w:hAnsi="Times New Roman" w:cs="Times New Roman"/>
                <w:b/>
              </w:rPr>
              <w:t>3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 w:rsidRPr="008A49C9">
              <w:rPr>
                <w:rFonts w:ascii="Times New Roman" w:eastAsia="Lucida Sans Unicode" w:hAnsi="Times New Roman" w:cs="Times New Roman"/>
                <w:b/>
              </w:rPr>
              <w:t>4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1.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Спальный корпус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 xml:space="preserve">673403, Забайкальский край, Нерчинский район, г. Нерчинск, ул. 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Октябрьская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130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Кадастровый номер 75:12:200107:46, площадь 356,7 кв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.м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год завершения строительства 2002, количество этажей 1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2.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Пищеблок с пекарней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 xml:space="preserve">673403, Забайкальский край, Нерчинский район, г. Нерчинск, ул. 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Октябрьская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130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Кадастровый номер 75:12:200107:47, площадь 90,1 кв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.м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год завершения строительства 2002, количество этажей 1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3.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Проходная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 xml:space="preserve">673403, Забайкальский край, Нерчинский район, г. Нерчинск, ул. 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Октябрьская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130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Кадастровый номер 75:12:200107:52, площадь 17,5 кв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.м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год завершения строительства 2002, количество этажей 1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4.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Столярный цех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 xml:space="preserve">673403, Забайкальский край, Нерчинский район, г. Нерчинск, ул. 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Октябрьская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130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Кадастровый номер 75:12:200107:51, площадь 389,9 кв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.м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год завершения строительства 2002, количество этажей 1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5.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Скважина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 xml:space="preserve">673403, Забайкальский край, Нерчинский район, г. Нерчинск, ул. 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Октябрьская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130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Кадастровый номер 75:12:200107:50, площадь 9,9 кв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.м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год завершения строительства 2002, количество этажей 1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6.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Котельная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 xml:space="preserve">673403, Забайкальский край, Нерчинский район, г. Нерчинск, ул. 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Октябрьская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130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Кадастровый номер 75:12:200107:49, площадь 104,7 кв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.м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год завершения строительства 2002, количество этажей 1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7.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Склад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 xml:space="preserve">673403, Забайкальский край, Нерчинский район, г. Нерчинск, ул. 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Октябрьская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130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Кадастровый номер 75:12:200107:53, площадь 42,1 кв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.м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год завершения строительства 2002, количество этажей 1</w:t>
            </w:r>
          </w:p>
        </w:tc>
      </w:tr>
      <w:tr w:rsidR="008A49C9" w:rsidRPr="008A49C9" w:rsidTr="00C30ABD">
        <w:tc>
          <w:tcPr>
            <w:tcW w:w="560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jc w:val="center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8.</w:t>
            </w:r>
          </w:p>
        </w:tc>
        <w:tc>
          <w:tcPr>
            <w:tcW w:w="2276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Гараж</w:t>
            </w:r>
          </w:p>
        </w:tc>
        <w:tc>
          <w:tcPr>
            <w:tcW w:w="354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 xml:space="preserve">673403, Забайкальский край, Нерчинский район, г. Нерчинск, ул. 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Октябрьская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130</w:t>
            </w:r>
          </w:p>
        </w:tc>
        <w:tc>
          <w:tcPr>
            <w:tcW w:w="4053" w:type="dxa"/>
          </w:tcPr>
          <w:p w:rsidR="008A49C9" w:rsidRPr="008A49C9" w:rsidRDefault="008A49C9" w:rsidP="00C30ABD">
            <w:pPr>
              <w:widowControl w:val="0"/>
              <w:suppressAutoHyphens/>
              <w:spacing w:after="120"/>
              <w:rPr>
                <w:rFonts w:ascii="Times New Roman" w:eastAsia="Lucida Sans Unicode" w:hAnsi="Times New Roman" w:cs="Times New Roman"/>
              </w:rPr>
            </w:pPr>
            <w:r w:rsidRPr="008A49C9">
              <w:rPr>
                <w:rFonts w:ascii="Times New Roman" w:eastAsia="Lucida Sans Unicode" w:hAnsi="Times New Roman" w:cs="Times New Roman"/>
              </w:rPr>
              <w:t>Кадастровый номер 75:12:200107:48, площадь 267,4 кв</w:t>
            </w:r>
            <w:proofErr w:type="gramStart"/>
            <w:r w:rsidRPr="008A49C9">
              <w:rPr>
                <w:rFonts w:ascii="Times New Roman" w:eastAsia="Lucida Sans Unicode" w:hAnsi="Times New Roman" w:cs="Times New Roman"/>
              </w:rPr>
              <w:t>.м</w:t>
            </w:r>
            <w:proofErr w:type="gramEnd"/>
            <w:r w:rsidRPr="008A49C9">
              <w:rPr>
                <w:rFonts w:ascii="Times New Roman" w:eastAsia="Lucida Sans Unicode" w:hAnsi="Times New Roman" w:cs="Times New Roman"/>
              </w:rPr>
              <w:t>, год завершения строительства 2002, количество этажей 1</w:t>
            </w:r>
          </w:p>
        </w:tc>
      </w:tr>
    </w:tbl>
    <w:p w:rsidR="0010051B" w:rsidRPr="008A49C9" w:rsidRDefault="0010051B" w:rsidP="008A49C9">
      <w:pPr>
        <w:spacing w:after="0"/>
        <w:jc w:val="both"/>
        <w:rPr>
          <w:rFonts w:ascii="Times New Roman" w:hAnsi="Times New Roman" w:cs="Times New Roman"/>
        </w:rPr>
      </w:pPr>
    </w:p>
    <w:sectPr w:rsidR="0010051B" w:rsidRPr="008A49C9" w:rsidSect="00FD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5D1C"/>
    <w:multiLevelType w:val="hybridMultilevel"/>
    <w:tmpl w:val="31C466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FA9257F"/>
    <w:multiLevelType w:val="hybridMultilevel"/>
    <w:tmpl w:val="0F92CB54"/>
    <w:lvl w:ilvl="0" w:tplc="3A6CC85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10051B"/>
    <w:rsid w:val="0010051B"/>
    <w:rsid w:val="008A49C9"/>
    <w:rsid w:val="00FD1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МР</dc:creator>
  <cp:lastModifiedBy>Администрация МР</cp:lastModifiedBy>
  <cp:revision>3</cp:revision>
  <dcterms:created xsi:type="dcterms:W3CDTF">2022-04-08T02:19:00Z</dcterms:created>
  <dcterms:modified xsi:type="dcterms:W3CDTF">2023-02-07T06:05:00Z</dcterms:modified>
</cp:coreProperties>
</file>